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FD9AC" w14:textId="77777777" w:rsidR="005D0D52" w:rsidRPr="00C13762" w:rsidRDefault="005D0D52" w:rsidP="005D0D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การประเมินระดับคุณภาพการจัดการเรียนการสอนตามเกณฑ์มาตรฐานคุณภาพอาจารย์มหาวิทยาลัยมหิดล</w:t>
      </w:r>
    </w:p>
    <w:p w14:paraId="73CE90BF" w14:textId="77777777" w:rsidR="005D0D52" w:rsidRPr="00C13762" w:rsidRDefault="005D0D52" w:rsidP="005D0D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376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13762">
        <w:rPr>
          <w:rFonts w:ascii="TH SarabunPSK" w:hAnsi="TH SarabunPSK" w:cs="TH SarabunPSK"/>
          <w:b/>
          <w:bCs/>
          <w:sz w:val="32"/>
          <w:szCs w:val="32"/>
        </w:rPr>
        <w:t>Mahidol University Professional Standards Framework</w:t>
      </w:r>
      <w:r w:rsidRPr="00C13762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C13762">
        <w:rPr>
          <w:rFonts w:ascii="TH SarabunPSK" w:hAnsi="TH SarabunPSK" w:cs="TH SarabunPSK"/>
          <w:b/>
          <w:bCs/>
          <w:sz w:val="32"/>
          <w:szCs w:val="32"/>
        </w:rPr>
        <w:t>MUPSF</w:t>
      </w:r>
      <w:r w:rsidRPr="00C1376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๒๕๖๕</w:t>
      </w:r>
    </w:p>
    <w:p w14:paraId="5693D391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</w:p>
    <w:p w14:paraId="002835F9" w14:textId="77777777" w:rsidR="005D0D52" w:rsidRPr="00C13762" w:rsidRDefault="005D0D52" w:rsidP="005D0D52">
      <w:pPr>
        <w:rPr>
          <w:rFonts w:ascii="TH SarabunPSK" w:hAnsi="TH SarabunPSK" w:cs="TH SarabunPSK"/>
          <w:b/>
          <w:bCs/>
          <w:sz w:val="32"/>
          <w:szCs w:val="32"/>
        </w:rPr>
      </w:pP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ข้อมูลส่วนบุคคล</w:t>
      </w:r>
    </w:p>
    <w:p w14:paraId="21AB5232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…………………………………..………….</w:t>
      </w:r>
    </w:p>
    <w:p w14:paraId="447D1F9B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เทคนิคการแพทย์</w:t>
      </w:r>
    </w:p>
    <w:p w14:paraId="0F326490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วัน/เดือน/ปี เกิด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…………………………………..………….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ab/>
        <w:t xml:space="preserve">………….  </w:t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ภูมิลำเนา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…………………….</w:t>
      </w:r>
    </w:p>
    <w:p w14:paraId="1B48A754" w14:textId="77777777" w:rsidR="005D0D52" w:rsidRDefault="005D0D52" w:rsidP="005D0D5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……………………………..................................................………………………………………………..</w:t>
      </w:r>
    </w:p>
    <w:p w14:paraId="4D481223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/>
          <w:b/>
          <w:bCs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</w:rPr>
        <w:tab/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………………………………………………….……………</w:t>
      </w:r>
    </w:p>
    <w:p w14:paraId="60ECB3A3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อายุงาน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>
        <w:rPr>
          <w:rFonts w:ascii="TH SarabunPSK" w:hAnsi="TH SarabunPSK" w:cs="TH SarabunPSK"/>
          <w:sz w:val="32"/>
          <w:szCs w:val="32"/>
        </w:rPr>
        <w:t>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(นับจนถึงวันที่ประเมิน)</w:t>
      </w:r>
    </w:p>
    <w:p w14:paraId="73B455C5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</w:p>
    <w:p w14:paraId="684B536F" w14:textId="77777777" w:rsidR="005D0D52" w:rsidRDefault="005D0D52" w:rsidP="005D0D5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 (เรียงจากสูงสุด)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CCC6AE" w14:textId="77777777" w:rsidR="005D0D52" w:rsidRPr="005D0D52" w:rsidRDefault="005D0D52" w:rsidP="005D0D5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0D52">
        <w:rPr>
          <w:rFonts w:ascii="TH SarabunPSK" w:hAnsi="TH SarabunPSK" w:cs="TH SarabunPSK" w:hint="cs"/>
          <w:sz w:val="28"/>
          <w:cs/>
        </w:rPr>
        <w:t xml:space="preserve">(โปรดระบุ </w:t>
      </w:r>
      <w:r>
        <w:rPr>
          <w:rFonts w:ascii="TH SarabunPSK" w:hAnsi="TH SarabunPSK" w:cs="TH SarabunPSK" w:hint="cs"/>
          <w:sz w:val="28"/>
          <w:cs/>
        </w:rPr>
        <w:t xml:space="preserve">ปีที่จบการศึกษา </w:t>
      </w:r>
      <w:r w:rsidRPr="005D0D52">
        <w:rPr>
          <w:rFonts w:ascii="TH SarabunPSK" w:hAnsi="TH SarabunPSK" w:cs="TH SarabunPSK" w:hint="cs"/>
          <w:sz w:val="28"/>
          <w:cs/>
        </w:rPr>
        <w:t>ชื่อปริญญา สาขา สถาบันที่จบ ในกรณีที่เป็นสถานบันในต่างประเทศ กรุณาระบุชื่อประเทศ</w:t>
      </w:r>
    </w:p>
    <w:p w14:paraId="46EED6A1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ปีที่จบการศึกษา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53ACBB06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วุฒิที่ได้รับ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………………………………………………….……………</w:t>
      </w:r>
      <w:r w:rsidR="00475B19">
        <w:rPr>
          <w:rFonts w:ascii="TH SarabunPSK" w:hAnsi="TH SarabunPSK" w:cs="TH SarabunPSK"/>
          <w:sz w:val="32"/>
          <w:szCs w:val="32"/>
        </w:rPr>
        <w:t>…………………………….……………………………</w:t>
      </w:r>
    </w:p>
    <w:p w14:paraId="248FBB89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ปีที่จบการศึกษา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391A2EE4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วุฒิที่ได้รับ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………………………………………………….……………</w:t>
      </w:r>
      <w:r w:rsidR="00475B19">
        <w:rPr>
          <w:rFonts w:ascii="TH SarabunPSK" w:hAnsi="TH SarabunPSK" w:cs="TH SarabunPSK"/>
          <w:sz w:val="32"/>
          <w:szCs w:val="32"/>
        </w:rPr>
        <w:t>…………………………….……………………………</w:t>
      </w:r>
    </w:p>
    <w:p w14:paraId="3C85BC8A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ปีที่จบการศึกษา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719EE08F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วุฒิที่ได้รับ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………………………………………………….……………</w:t>
      </w:r>
      <w:r w:rsidR="00475B19">
        <w:rPr>
          <w:rFonts w:ascii="TH SarabunPSK" w:hAnsi="TH SarabunPSK" w:cs="TH SarabunPSK"/>
          <w:sz w:val="32"/>
          <w:szCs w:val="32"/>
        </w:rPr>
        <w:t>…………………………….……………………………</w:t>
      </w:r>
    </w:p>
    <w:p w14:paraId="7719B366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</w:p>
    <w:p w14:paraId="30044E29" w14:textId="77777777" w:rsidR="005D0D52" w:rsidRDefault="005D0D52" w:rsidP="005D0D52">
      <w:pPr>
        <w:rPr>
          <w:rFonts w:ascii="TH SarabunPSK" w:hAnsi="TH SarabunPSK" w:cs="TH SarabunPSK"/>
          <w:sz w:val="32"/>
          <w:szCs w:val="32"/>
          <w:cs/>
        </w:rPr>
        <w:sectPr w:rsidR="005D0D52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0374959" w14:textId="77777777" w:rsidR="005D0D52" w:rsidRPr="007F3E90" w:rsidRDefault="005D0D52" w:rsidP="005D0D52">
      <w:pPr>
        <w:rPr>
          <w:rFonts w:ascii="TH SarabunPSK" w:hAnsi="TH SarabunPSK" w:cs="TH SarabunPSK"/>
          <w:b/>
          <w:bCs/>
          <w:sz w:val="32"/>
          <w:szCs w:val="32"/>
        </w:rPr>
      </w:pPr>
      <w:r w:rsidRPr="007F3E9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2 ผลงานการสอน </w:t>
      </w:r>
      <w:r w:rsidRPr="007F3E9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F3E90">
        <w:rPr>
          <w:rFonts w:ascii="TH SarabunPSK" w:hAnsi="TH SarabunPSK" w:cs="TH SarabunPSK"/>
          <w:b/>
          <w:bCs/>
          <w:sz w:val="32"/>
          <w:szCs w:val="32"/>
        </w:rPr>
        <w:t>performance</w:t>
      </w:r>
      <w:r w:rsidRPr="007F3E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75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47"/>
        <w:gridCol w:w="2678"/>
        <w:gridCol w:w="720"/>
        <w:gridCol w:w="1705"/>
      </w:tblGrid>
      <w:tr w:rsidR="005D0D52" w:rsidRPr="007F3E90" w14:paraId="79DFBD45" w14:textId="77777777" w:rsidTr="00820B6B">
        <w:tc>
          <w:tcPr>
            <w:tcW w:w="4247" w:type="dxa"/>
          </w:tcPr>
          <w:p w14:paraId="540595A0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2678" w:type="dxa"/>
          </w:tcPr>
          <w:p w14:paraId="754A0119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720" w:type="dxa"/>
          </w:tcPr>
          <w:p w14:paraId="33192474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1705" w:type="dxa"/>
          </w:tcPr>
          <w:p w14:paraId="66984018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5D0D52" w:rsidRPr="007F3E90" w14:paraId="1932F738" w14:textId="77777777" w:rsidTr="00820B6B">
        <w:tc>
          <w:tcPr>
            <w:tcW w:w="4247" w:type="dxa"/>
          </w:tcPr>
          <w:p w14:paraId="176CF721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4A517897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28C1D43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44B561A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D52" w:rsidRPr="007F3E90" w14:paraId="6BD4E22A" w14:textId="77777777" w:rsidTr="00820B6B">
        <w:tc>
          <w:tcPr>
            <w:tcW w:w="4247" w:type="dxa"/>
          </w:tcPr>
          <w:p w14:paraId="5342D5AA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460BCF0C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4E12D59A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3995168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44124F5B" w14:textId="77777777" w:rsidTr="00820B6B">
        <w:tc>
          <w:tcPr>
            <w:tcW w:w="4247" w:type="dxa"/>
          </w:tcPr>
          <w:p w14:paraId="60F547DD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3CD2C4A0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CCDF1B5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3BEA6D1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6902B269" w14:textId="77777777" w:rsidTr="00820B6B">
        <w:tc>
          <w:tcPr>
            <w:tcW w:w="4247" w:type="dxa"/>
          </w:tcPr>
          <w:p w14:paraId="0D7B2F14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49C9BDA6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B7D69A9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54B68DC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8354F7" w14:textId="77777777" w:rsidR="005D0D52" w:rsidRPr="007F3E90" w:rsidRDefault="005D0D52" w:rsidP="005D0D5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25"/>
        <w:gridCol w:w="2700"/>
        <w:gridCol w:w="720"/>
        <w:gridCol w:w="1705"/>
      </w:tblGrid>
      <w:tr w:rsidR="005D0D52" w:rsidRPr="007F3E90" w14:paraId="6C42D8FE" w14:textId="77777777" w:rsidTr="00820B6B">
        <w:tc>
          <w:tcPr>
            <w:tcW w:w="4225" w:type="dxa"/>
          </w:tcPr>
          <w:p w14:paraId="745F5401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ระดับปริญญาโท</w:t>
            </w:r>
            <w:r w:rsidRPr="007F3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</w:t>
            </w:r>
          </w:p>
        </w:tc>
        <w:tc>
          <w:tcPr>
            <w:tcW w:w="2700" w:type="dxa"/>
          </w:tcPr>
          <w:p w14:paraId="0826A71F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720" w:type="dxa"/>
          </w:tcPr>
          <w:p w14:paraId="4DE6145F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1705" w:type="dxa"/>
          </w:tcPr>
          <w:p w14:paraId="0EA85EA0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5D0D52" w:rsidRPr="007F3E90" w14:paraId="7AA6643E" w14:textId="77777777" w:rsidTr="00820B6B">
        <w:tc>
          <w:tcPr>
            <w:tcW w:w="4225" w:type="dxa"/>
          </w:tcPr>
          <w:p w14:paraId="5B8B834E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12392B12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635FBF3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00F6BC6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26D4270F" w14:textId="77777777" w:rsidTr="00820B6B">
        <w:tc>
          <w:tcPr>
            <w:tcW w:w="4225" w:type="dxa"/>
          </w:tcPr>
          <w:p w14:paraId="5C608C24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7EED3763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6D72C9E6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7B85CFC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0906D89C" w14:textId="77777777" w:rsidTr="00820B6B">
        <w:tc>
          <w:tcPr>
            <w:tcW w:w="4225" w:type="dxa"/>
          </w:tcPr>
          <w:p w14:paraId="33EB396D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6206CF4E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A4BD2D4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9E3F3A6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09B9CBE1" w14:textId="77777777" w:rsidTr="00820B6B">
        <w:tc>
          <w:tcPr>
            <w:tcW w:w="4225" w:type="dxa"/>
          </w:tcPr>
          <w:p w14:paraId="66B0A014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20F9FD14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16EABA1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DBAFE46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CF2160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</w:p>
    <w:p w14:paraId="204020EA" w14:textId="77777777" w:rsidR="00475B19" w:rsidRDefault="00475B19" w:rsidP="005D0D52">
      <w:pPr>
        <w:rPr>
          <w:rFonts w:ascii="TH SarabunPSK" w:hAnsi="TH SarabunPSK" w:cs="TH SarabunPSK"/>
          <w:sz w:val="32"/>
          <w:szCs w:val="32"/>
        </w:rPr>
      </w:pPr>
    </w:p>
    <w:p w14:paraId="0026CD95" w14:textId="77777777" w:rsidR="003C36F4" w:rsidRDefault="00475B19" w:rsidP="00613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</w:p>
    <w:p w14:paraId="21E8A00E" w14:textId="317BA717" w:rsidR="00613831" w:rsidRPr="003C36F4" w:rsidRDefault="00475B19" w:rsidP="003C36F4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</w:rPr>
      </w:pPr>
      <w:r w:rsidRPr="003C36F4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 หมายถึง บทบาทหน้าที่ที่ท่านมีต่อรายวิชานั้น เช่น ผู้สอน ผู้รับผิดชอบรายวิชา </w:t>
      </w:r>
      <w:r w:rsidR="008E5852" w:rsidRPr="003C36F4">
        <w:rPr>
          <w:rFonts w:ascii="TH SarabunPSK" w:hAnsi="TH SarabunPSK" w:cs="TH SarabunPSK"/>
          <w:sz w:val="32"/>
          <w:szCs w:val="32"/>
          <w:cs/>
        </w:rPr>
        <w:br/>
      </w:r>
      <w:r w:rsidRPr="003C36F4">
        <w:rPr>
          <w:rFonts w:ascii="TH SarabunPSK" w:hAnsi="TH SarabunPSK" w:cs="TH SarabunPSK" w:hint="cs"/>
          <w:sz w:val="32"/>
          <w:szCs w:val="32"/>
          <w:cs/>
        </w:rPr>
        <w:t xml:space="preserve">ผู้ร่วมรับผิดชอบรายวิชา </w:t>
      </w:r>
      <w:r w:rsidR="00150884" w:rsidRPr="003C36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0884" w:rsidRPr="003C36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ถ้าในรายวิชานั้นๆ รับผิดชอบมากกว่า 1 บทบาท </w:t>
      </w:r>
      <w:r w:rsidR="00613831" w:rsidRPr="003C36F4">
        <w:rPr>
          <w:rFonts w:ascii="TH SarabunPSK" w:hAnsi="TH SarabunPSK" w:cs="TH SarabunPSK" w:hint="cs"/>
          <w:color w:val="FF0000"/>
          <w:sz w:val="32"/>
          <w:szCs w:val="32"/>
          <w:cs/>
        </w:rPr>
        <w:t>โปรดระบุทุกบทบาท เช่น</w:t>
      </w:r>
    </w:p>
    <w:p w14:paraId="4C194B67" w14:textId="77777777" w:rsidR="00613831" w:rsidRPr="00613831" w:rsidRDefault="00613831" w:rsidP="003C36F4">
      <w:pPr>
        <w:spacing w:after="0" w:line="240" w:lineRule="auto"/>
        <w:ind w:left="720" w:firstLine="720"/>
        <w:rPr>
          <w:rFonts w:ascii="TH SarabunPSK" w:hAnsi="TH SarabunPSK" w:cs="TH SarabunPSK" w:hint="cs"/>
          <w:color w:val="FF0000"/>
          <w:sz w:val="32"/>
          <w:szCs w:val="32"/>
        </w:rPr>
      </w:pPr>
      <w:r w:rsidRPr="006138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รายวิชา </w:t>
      </w:r>
      <w:r w:rsidRPr="00613831">
        <w:rPr>
          <w:rFonts w:ascii="TH SarabunPSK" w:hAnsi="TH SarabunPSK" w:cs="TH SarabunPSK"/>
          <w:color w:val="FF0000"/>
          <w:sz w:val="32"/>
          <w:szCs w:val="32"/>
        </w:rPr>
        <w:t xml:space="preserve">A </w:t>
      </w:r>
      <w:r w:rsidRPr="00613831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เป็นผู้รับผิดชอบรายวิชา</w:t>
      </w:r>
    </w:p>
    <w:p w14:paraId="573B7DF5" w14:textId="6C489580" w:rsidR="008E5852" w:rsidRDefault="00613831" w:rsidP="003C36F4">
      <w:pPr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6138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รายวิชา </w:t>
      </w:r>
      <w:r w:rsidRPr="00613831">
        <w:rPr>
          <w:rFonts w:ascii="TH SarabunPSK" w:hAnsi="TH SarabunPSK" w:cs="TH SarabunPSK"/>
          <w:color w:val="FF0000"/>
          <w:sz w:val="32"/>
          <w:szCs w:val="32"/>
        </w:rPr>
        <w:t xml:space="preserve">B </w:t>
      </w:r>
      <w:r w:rsidRPr="00613831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เป็นผู้ร่วมรับผิดชอบรายวิชา และผู้สอน</w:t>
      </w:r>
      <w:r w:rsidR="00150884" w:rsidRPr="006138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="00910072" w:rsidRPr="006138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</w:p>
    <w:p w14:paraId="0F0BBCCE" w14:textId="316D36CA" w:rsidR="003C36F4" w:rsidRDefault="003C36F4" w:rsidP="003C36F4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5DBA445" w14:textId="7FDD6DEE" w:rsidR="003C36F4" w:rsidRPr="003C36F4" w:rsidRDefault="003C36F4" w:rsidP="003C36F4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  <w:sectPr w:rsidR="003C36F4" w:rsidRPr="003C36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57" w:right="1131" w:bottom="645" w:left="1272" w:header="369" w:footer="644" w:gutter="0"/>
          <w:cols w:space="720"/>
        </w:sect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กรณีที่สอนเพียง 1 หลักสูตร   อาจแก้ไขตามความเหมาะสม เช่น ตัดคอลัมภ์ “หลักสูตร” แต่ระบุชื่อหลักสูตรไว้ด้านบนของตาราง</w:t>
      </w:r>
    </w:p>
    <w:p w14:paraId="205C0EC0" w14:textId="77777777" w:rsidR="00707F06" w:rsidRPr="00475B19" w:rsidRDefault="00475B19" w:rsidP="00475B19">
      <w:pPr>
        <w:rPr>
          <w:rFonts w:ascii="TH SarabunPSK" w:hAnsi="TH SarabunPSK" w:cs="TH SarabunPSK"/>
          <w:b/>
          <w:bCs/>
          <w:sz w:val="32"/>
          <w:szCs w:val="32"/>
        </w:rPr>
      </w:pPr>
      <w:r w:rsidRPr="00453E8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3 ผลงานที่สอดคล้องกับระดับคุณภาพการจัดการเรียนการสอนตามเกณฑ์มาตรฐานคุณภาพอาจารย์ของมหาวิทยาลัยมหิดล</w:t>
      </w:r>
    </w:p>
    <w:tbl>
      <w:tblPr>
        <w:tblStyle w:val="TableGrid"/>
        <w:tblW w:w="13770" w:type="dxa"/>
        <w:tblInd w:w="530" w:type="dxa"/>
        <w:tblCellMar>
          <w:top w:w="1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9"/>
        <w:gridCol w:w="17"/>
        <w:gridCol w:w="4500"/>
        <w:gridCol w:w="4140"/>
        <w:gridCol w:w="4410"/>
      </w:tblGrid>
      <w:tr w:rsidR="00475B19" w14:paraId="6E42ACD0" w14:textId="77777777" w:rsidTr="00FC5AC6">
        <w:trPr>
          <w:trHeight w:val="481"/>
          <w:tblHeader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EA110" w14:textId="77777777" w:rsidR="00475B19" w:rsidRDefault="00475B19" w:rsidP="001926E5">
            <w:pPr>
              <w:ind w:left="9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ล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ดับ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96F6" w14:textId="77777777" w:rsidR="00475B19" w:rsidRDefault="00475B19" w:rsidP="001926E5">
            <w:pPr>
              <w:ind w:left="7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ข้อมูลระดับคุณ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ภาพกา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รจัด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กา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รเรียน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กา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รสอน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D4563" w14:textId="77777777" w:rsidR="00475B19" w:rsidRDefault="00475B19" w:rsidP="001926E5">
            <w:pPr>
              <w:ind w:left="88"/>
              <w:jc w:val="center"/>
              <w:rPr>
                <w:cs/>
              </w:rPr>
            </w:pPr>
            <w:commentRangeStart w:id="0"/>
            <w:r w:rsidRPr="00120916">
              <w:rPr>
                <w:rFonts w:ascii="TH SarabunPSK" w:eastAsia="TH SarabunPSK" w:hAnsi="TH SarabunPSK" w:cs="TH SarabunPSK" w:hint="cs"/>
                <w:b/>
                <w:bCs/>
                <w:sz w:val="28"/>
                <w:highlight w:val="yellow"/>
                <w:cs/>
              </w:rPr>
              <w:t>คำอธิบาย/ตัวอย่างประกอบ</w:t>
            </w:r>
            <w:commentRangeEnd w:id="0"/>
            <w:r w:rsidR="00120916">
              <w:rPr>
                <w:rStyle w:val="CommentReference"/>
                <w:rFonts w:cs="Angsana New"/>
              </w:rPr>
              <w:commentReference w:id="0"/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BE811" w14:textId="77777777" w:rsidR="00475B19" w:rsidRDefault="00475B19" w:rsidP="001926E5">
            <w:pPr>
              <w:ind w:left="88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</w:pPr>
            <w:commentRangeStart w:id="1"/>
            <w:commentRangeStart w:id="2"/>
            <w:r w:rsidRPr="00120916">
              <w:rPr>
                <w:rFonts w:ascii="TH SarabunPSK" w:eastAsia="TH SarabunPSK" w:hAnsi="TH SarabunPSK" w:cs="TH SarabunPSK" w:hint="cs"/>
                <w:b/>
                <w:bCs/>
                <w:sz w:val="28"/>
                <w:highlight w:val="yellow"/>
                <w:cs/>
              </w:rPr>
              <w:t>เอกสาร/หลักฐานแนบ</w:t>
            </w:r>
            <w:commentRangeEnd w:id="1"/>
            <w:r w:rsidR="00120916" w:rsidRPr="00120916">
              <w:rPr>
                <w:rStyle w:val="CommentReference"/>
                <w:rFonts w:cs="Angsana New"/>
                <w:highlight w:val="yellow"/>
              </w:rPr>
              <w:commentReference w:id="1"/>
            </w:r>
            <w:commentRangeEnd w:id="2"/>
            <w:r w:rsidR="00150884">
              <w:rPr>
                <w:rStyle w:val="CommentReference"/>
                <w:rFonts w:cs="Angsana New"/>
              </w:rPr>
              <w:commentReference w:id="2"/>
            </w:r>
          </w:p>
        </w:tc>
      </w:tr>
      <w:tr w:rsidR="00475B19" w14:paraId="33CE70B0" w14:textId="77777777" w:rsidTr="00FC5AC6">
        <w:trPr>
          <w:trHeight w:val="11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EECA333" w14:textId="77777777" w:rsidR="00475B19" w:rsidRDefault="00475B19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73D83EA" w14:textId="77777777" w:rsidR="00475B19" w:rsidRDefault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ออกแบบการสอนได้เหมาะสมกับวัตถุประสงค์การเรียนรู้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DFA7E2C" w14:textId="03C0D477" w:rsidR="00475B19" w:rsidRPr="003C36F4" w:rsidRDefault="003C36F4">
            <w:pPr>
              <w:rPr>
                <w:rFonts w:cs="Browallia New" w:hint="cs"/>
                <w:cs/>
              </w:rPr>
            </w:pPr>
            <w:r w:rsidRPr="003C36F4">
              <w:rPr>
                <w:rFonts w:cs="Browallia New" w:hint="cs"/>
                <w:color w:val="FF0000"/>
                <w:cs/>
              </w:rPr>
              <w:t xml:space="preserve">เช่น ผู้ขอรับการประเมินออกแบบการสอนหัวข้อ .... โดยใช้ </w:t>
            </w:r>
            <w:r w:rsidRPr="003C36F4">
              <w:rPr>
                <w:rFonts w:cs="Browallia New"/>
                <w:i/>
                <w:iCs/>
                <w:color w:val="FF0000"/>
              </w:rPr>
              <w:t>case study</w:t>
            </w:r>
            <w:r w:rsidRPr="003C36F4">
              <w:rPr>
                <w:rFonts w:cs="Browallia New"/>
                <w:color w:val="FF0000"/>
              </w:rPr>
              <w:t xml:space="preserve"> </w:t>
            </w:r>
            <w:r w:rsidRPr="003C36F4">
              <w:rPr>
                <w:rFonts w:cs="Browallia New" w:hint="cs"/>
                <w:color w:val="FF0000"/>
                <w:cs/>
              </w:rPr>
              <w:t xml:space="preserve">ให้ศึกษาร่วมกันกลุ่มละ ... คน เพื่อพัฒนาสมรรถนะตาม </w:t>
            </w:r>
            <w:r w:rsidRPr="003C36F4">
              <w:rPr>
                <w:rFonts w:cs="Browallia New"/>
                <w:color w:val="FF0000"/>
              </w:rPr>
              <w:t xml:space="preserve">CLO </w:t>
            </w:r>
            <w:r w:rsidRPr="003C36F4">
              <w:rPr>
                <w:rFonts w:cs="Browallia New" w:hint="cs"/>
                <w:color w:val="FF0000"/>
                <w:cs/>
              </w:rPr>
              <w:t>ข้อ .... ของรายวิชา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DC759D8" w14:textId="5AED732E" w:rsidR="00475B19" w:rsidRPr="00611B5A" w:rsidRDefault="003C36F4" w:rsidP="00611B5A">
            <w:pPr>
              <w:rPr>
                <w:rFonts w:ascii="TH SarabunPSK" w:eastAsia="TH SarabunPSK" w:hAnsi="TH SarabunPSK" w:cs="TH SarabunPSK" w:hint="cs"/>
                <w:sz w:val="28"/>
                <w:cs/>
              </w:rPr>
            </w:pPr>
            <w:r w:rsidRPr="003C36F4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เช่น แผนการสอน </w:t>
            </w:r>
            <w:r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หัวข้อ ....... </w:t>
            </w:r>
            <w:r w:rsidRPr="003C36F4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หน้า ........</w:t>
            </w:r>
            <w:r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 (ระบุหน้าที่มี </w:t>
            </w:r>
            <w:r>
              <w:rPr>
                <w:rFonts w:ascii="TH SarabunPSK" w:eastAsia="TH SarabunPSK" w:hAnsi="TH SarabunPSK" w:cs="TH SarabunPSK"/>
                <w:color w:val="FF0000"/>
                <w:sz w:val="28"/>
              </w:rPr>
              <w:t xml:space="preserve">CLOs </w:t>
            </w:r>
            <w:r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และหน้าที่ระบุวิธีการสอน/การจัดกิจกรรมการเรียนรู้</w:t>
            </w:r>
            <w:r w:rsidR="00611B5A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 และอาจ </w:t>
            </w:r>
            <w:r w:rsidR="00611B5A">
              <w:rPr>
                <w:rFonts w:ascii="TH SarabunPSK" w:eastAsia="TH SarabunPSK" w:hAnsi="TH SarabunPSK" w:cs="TH SarabunPSK"/>
                <w:color w:val="FF0000"/>
                <w:sz w:val="28"/>
              </w:rPr>
              <w:t xml:space="preserve">highlight </w:t>
            </w:r>
            <w:r w:rsidR="00611B5A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ส่วนที่เกี่ยวข้อง</w:t>
            </w:r>
          </w:p>
        </w:tc>
      </w:tr>
      <w:tr w:rsidR="00475B19" w14:paraId="157AB4B3" w14:textId="77777777" w:rsidTr="00FC5AC6">
        <w:trPr>
          <w:trHeight w:val="107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1C5D2C7" w14:textId="77777777" w:rsidR="00475B19" w:rsidRDefault="00475B19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D33D0AA" w14:textId="77777777" w:rsidR="00475B19" w:rsidRDefault="00475B19" w:rsidP="00C32D24">
            <w:r>
              <w:rPr>
                <w:rFonts w:ascii="TH SarabunPSK" w:eastAsia="TH SarabunPSK" w:hAnsi="TH SarabunPSK" w:cs="TH SarabunPSK"/>
                <w:sz w:val="28"/>
                <w:cs/>
              </w:rPr>
              <w:t>แผนการสอนมีองค์ประกอบครบถ้วนตามที่ก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หนด และสอดคล้องกับวัตถุประสงค์ และผลลัพธ์การเรียนรู้ของรายวิชา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7D908AF" w14:textId="77777777" w:rsidR="00475B19" w:rsidRDefault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C2F1663" w14:textId="77777777" w:rsidR="00475B19" w:rsidRDefault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4C56301C" w14:textId="77777777" w:rsidTr="00FC5AC6">
        <w:trPr>
          <w:trHeight w:val="11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F72FD9D" w14:textId="77777777" w:rsidR="00475B19" w:rsidRDefault="00475B19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978278F" w14:textId="77777777" w:rsidR="00475B19" w:rsidRDefault="00475B19">
            <w:r>
              <w:rPr>
                <w:rFonts w:ascii="TH SarabunPSK" w:eastAsia="TH SarabunPSK" w:hAnsi="TH SarabunPSK" w:cs="TH SarabunPSK"/>
                <w:sz w:val="28"/>
                <w:cs/>
              </w:rPr>
              <w:t>เอกสารการสอนมีเนื้อหาที่ถูกต้อง ตามศาสตร์นั้น ๆ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1926347" w14:textId="77777777" w:rsidR="00475B19" w:rsidRDefault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7F77BD3" w14:textId="77777777" w:rsidR="00475B19" w:rsidRDefault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29B31AE5" w14:textId="77777777" w:rsidTr="00FC5AC6">
        <w:trPr>
          <w:trHeight w:val="116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1806F93" w14:textId="77777777" w:rsidR="00475B19" w:rsidRDefault="00475B19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745263B" w14:textId="77777777" w:rsidR="00475B19" w:rsidRDefault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ภาษาในเอกสารการสอนถูกต้องตามหลักภาษาและมีการอ้างอิงแหล่งที่มาอย่างเหมาะสม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2D87862" w14:textId="77777777" w:rsidR="00475B19" w:rsidRDefault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58EFE01" w14:textId="77777777" w:rsidR="00475B19" w:rsidRDefault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1457133A" w14:textId="77777777" w:rsidTr="00FC5AC6">
        <w:trPr>
          <w:trHeight w:val="1111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B9550" w14:textId="77777777" w:rsidR="00475B19" w:rsidRDefault="00475B19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FAE6" w14:textId="77777777" w:rsidR="00475B19" w:rsidRDefault="00475B19">
            <w:r>
              <w:rPr>
                <w:rFonts w:ascii="TH SarabunPSK" w:eastAsia="TH SarabunPSK" w:hAnsi="TH SarabunPSK" w:cs="TH SarabunPSK"/>
                <w:sz w:val="28"/>
                <w:cs/>
              </w:rPr>
              <w:t>แผนการสอนได้รับการปรับปรุง พัฒนาให้ทันสมัยอยู่เสมอ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256C" w14:textId="77777777" w:rsidR="00475B19" w:rsidRDefault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947E0" w14:textId="77777777" w:rsidR="00475B19" w:rsidRDefault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584C5065" w14:textId="77777777" w:rsidTr="00FC5AC6">
        <w:trPr>
          <w:trHeight w:val="116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4A0C" w14:textId="77777777" w:rsidR="00475B19" w:rsidRDefault="00475B19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8E1F" w14:textId="77777777" w:rsidR="00475B19" w:rsidRDefault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ออกแบบการสอนที่มีการบูรณาการระหว่างศาสตร์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สาขาวิชา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ภาควิชา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หลักสูตร </w:t>
            </w:r>
            <w:r>
              <w:rPr>
                <w:rFonts w:ascii="TH SarabunPSK" w:eastAsia="TH SarabunPSK" w:hAnsi="TH SarabunPSK" w:cs="TH SarabunPSK"/>
                <w:sz w:val="28"/>
              </w:rPr>
              <w:t>(Horizontal Integration)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F422" w14:textId="77777777" w:rsidR="00475B19" w:rsidRDefault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49105" w14:textId="77777777" w:rsidR="00475B19" w:rsidRDefault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1570109E" w14:textId="77777777" w:rsidTr="00FC5AC6">
        <w:trPr>
          <w:trHeight w:val="1588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51BE5" w14:textId="77777777" w:rsidR="00475B19" w:rsidRDefault="00475B19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BD490" w14:textId="77777777" w:rsidR="00475B19" w:rsidRDefault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จัดกิจกรรม มีเทคนิคที่กระตุ้นให้ผู้เรียนทุกคนมีส่วนร่วมในการ</w:t>
            </w:r>
            <w:r w:rsidR="008E5852">
              <w:rPr>
                <w:rFonts w:ascii="TH SarabunPSK" w:eastAsia="TH SarabunPSK" w:hAnsi="TH SarabunPSK" w:cs="TH SarabunPSK"/>
                <w:sz w:val="28"/>
                <w:cs/>
              </w:rPr>
              <w:t>แสดงความคิดเห็นและ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แลกเปลี่ยนประสบการณ์ในชั้นเรียน ทั้งระหว่างผู้เรียนและระหว่างผู้เรียนกับผู้สอน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6973E" w14:textId="77777777" w:rsidR="00475B19" w:rsidRDefault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50AE7" w14:textId="77777777" w:rsidR="00475B19" w:rsidRDefault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4C2E6305" w14:textId="77777777" w:rsidTr="00FC5AC6">
        <w:trPr>
          <w:trHeight w:val="112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73A48EE" w14:textId="77777777" w:rsidR="00475B19" w:rsidRDefault="00475B19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๘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20C8988" w14:textId="77777777" w:rsidR="00475B19" w:rsidRDefault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ออกแบบการวัดผลที่สอดคล้องกับวัตถุประสงค์การเรียนรู้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60513A8" w14:textId="77777777" w:rsidR="00475B19" w:rsidRDefault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BCFC110" w14:textId="77777777" w:rsidR="00475B19" w:rsidRDefault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5AC896A8" w14:textId="77777777" w:rsidTr="00FC5AC6">
        <w:tblPrEx>
          <w:tblCellMar>
            <w:top w:w="18" w:type="dxa"/>
            <w:right w:w="59" w:type="dxa"/>
          </w:tblCellMar>
        </w:tblPrEx>
        <w:trPr>
          <w:trHeight w:val="1048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99959" w14:textId="77777777" w:rsidR="00475B19" w:rsidRDefault="00475B19" w:rsidP="00475B19">
            <w:pPr>
              <w:ind w:left="39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BFB3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มีการวิเคราะห์ผลการประเมินที่ได้ เพื่อน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 w:rsidR="008E5852">
              <w:rPr>
                <w:rFonts w:ascii="TH SarabunPSK" w:eastAsia="TH SarabunPSK" w:hAnsi="TH SarabunPSK" w:cs="TH SarabunPSK"/>
                <w:sz w:val="28"/>
                <w:cs/>
              </w:rPr>
              <w:t>ไปพัฒนาการสอนและปรับปรุงวิธีการ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ประเมินผลการเรียน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32419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CA667" w14:textId="77777777" w:rsidR="00475B19" w:rsidRDefault="00475B19" w:rsidP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05CE5DEF" w14:textId="77777777" w:rsidTr="00FC5AC6">
        <w:tblPrEx>
          <w:tblCellMar>
            <w:top w:w="18" w:type="dxa"/>
            <w:right w:w="59" w:type="dxa"/>
          </w:tblCellMar>
        </w:tblPrEx>
        <w:trPr>
          <w:trHeight w:val="994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891AE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9BA91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มีการประยุกต์ความรู้ให้เหมาะกับสภาพสังคมไทย สังคมโลก หรือบริบททางวิชาชีพ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3E44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9EA0" w14:textId="77777777" w:rsidR="00475B19" w:rsidRDefault="00475B19" w:rsidP="00475B19"/>
        </w:tc>
      </w:tr>
      <w:tr w:rsidR="00475B19" w14:paraId="131C2D02" w14:textId="77777777" w:rsidTr="00FC5AC6">
        <w:tblPrEx>
          <w:tblCellMar>
            <w:top w:w="18" w:type="dxa"/>
            <w:right w:w="59" w:type="dxa"/>
          </w:tblCellMar>
        </w:tblPrEx>
        <w:trPr>
          <w:trHeight w:val="1048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8F64C66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BDDD631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ใช้ภาษาที่เข้าใจง่ายในการสอนโดยค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นึงถึงความหลากหลายของผู้เรียน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86F20A6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A4423BF" w14:textId="77777777" w:rsidR="00475B19" w:rsidRDefault="00475B19" w:rsidP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1A1DF5BA" w14:textId="77777777" w:rsidTr="00FC5AC6">
        <w:tblPrEx>
          <w:tblCellMar>
            <w:top w:w="18" w:type="dxa"/>
            <w:right w:w="59" w:type="dxa"/>
          </w:tblCellMar>
        </w:tblPrEx>
        <w:trPr>
          <w:trHeight w:val="90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AF7584E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E03731D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มีการยกตัวอย่างประกอบ หรือสอดแทรกประสบการณ์จริง ที่เกี่ยวข้องกับเนื้อหาวชิาที่ สอน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5640404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8FAD730" w14:textId="77777777" w:rsidR="00475B19" w:rsidRDefault="00475B19" w:rsidP="00475B19"/>
        </w:tc>
      </w:tr>
      <w:tr w:rsidR="00475B19" w14:paraId="77CA2D6F" w14:textId="77777777" w:rsidTr="00FC5AC6">
        <w:tblPrEx>
          <w:tblCellMar>
            <w:top w:w="18" w:type="dxa"/>
            <w:right w:w="59" w:type="dxa"/>
          </w:tblCellMar>
        </w:tblPrEx>
        <w:trPr>
          <w:trHeight w:val="447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9746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FC78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ใช้เทคนิคการสอนที่ให้ผู้เรียนเป็นศูนย์กลาง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56F97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F88D" w14:textId="77777777" w:rsidR="00475B19" w:rsidRDefault="00475B19" w:rsidP="00475B19">
            <w:pPr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475B19" w14:paraId="4183FA4A" w14:textId="77777777" w:rsidTr="00FC5AC6">
        <w:tblPrEx>
          <w:tblCellMar>
            <w:top w:w="18" w:type="dxa"/>
            <w:right w:w="59" w:type="dxa"/>
          </w:tblCellMar>
        </w:tblPrEx>
        <w:trPr>
          <w:trHeight w:val="43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23DF0F7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๑๔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D51EE1A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ให้ค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แนะน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เกี่ยวกับแหล่งความรู้ที่ผู้เรียนควรเสาะแสวงหา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B282208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DAE446E" w14:textId="77777777" w:rsidR="00475B19" w:rsidRDefault="00475B19" w:rsidP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03FE4DF1" w14:textId="77777777" w:rsidTr="00FC5AC6">
        <w:tblPrEx>
          <w:tblCellMar>
            <w:top w:w="18" w:type="dxa"/>
            <w:right w:w="59" w:type="dxa"/>
          </w:tblCellMar>
        </w:tblPrEx>
        <w:trPr>
          <w:trHeight w:val="446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5C9E9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๑๕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FF876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จัดการเรียนรู้ที่ก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หนดให้ผู้เรียนได้มีโอกาสแสวงหาความรู้ด้วยตนเอง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BBAC8" w14:textId="77777777" w:rsidR="00475B19" w:rsidRDefault="00475B19" w:rsidP="00475B19">
            <w:pPr>
              <w:jc w:val="both"/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646C" w14:textId="77777777" w:rsidR="00475B19" w:rsidRDefault="00475B19" w:rsidP="00475B19">
            <w:pPr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516B487E" w14:textId="77777777" w:rsidTr="00FC5AC6">
        <w:tblPrEx>
          <w:tblCellMar>
            <w:top w:w="18" w:type="dxa"/>
            <w:right w:w="59" w:type="dxa"/>
          </w:tblCellMar>
        </w:tblPrEx>
        <w:trPr>
          <w:trHeight w:val="90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0CDB3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๑๖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019E2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ส่งเสริมให้ผู้เรียนมีวิจารณญาณ สามารถเสาะแสวงหาความรู้จากแหล่งที่เชื่อถือได้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9C04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6FFAB" w14:textId="77777777" w:rsidR="00475B19" w:rsidRDefault="00475B19" w:rsidP="00475B19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5C144563" w14:textId="77777777" w:rsidTr="00FC5AC6">
        <w:tblPrEx>
          <w:tblCellMar>
            <w:top w:w="18" w:type="dxa"/>
            <w:right w:w="59" w:type="dxa"/>
          </w:tblCellMar>
        </w:tblPrEx>
        <w:trPr>
          <w:trHeight w:val="90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BC8EFE7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๑๗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6A83A80" w14:textId="77777777" w:rsidR="00475B19" w:rsidRDefault="00475B19" w:rsidP="00475B19">
            <w:pPr>
              <w:ind w:right="128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กระตุ้นผู้เรียน โดยการตั้งค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ถามที่ใหผู้้เรียนคิด แสดงความเข้าใจ และเสนอแนวคิดการ 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ไปใช้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ED90235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636B6EB" w14:textId="77777777" w:rsidR="00475B19" w:rsidRDefault="00475B19" w:rsidP="00475B19">
            <w:pPr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475B19" w14:paraId="71A8AE4D" w14:textId="77777777" w:rsidTr="00FC5AC6">
        <w:tblPrEx>
          <w:tblCellMar>
            <w:top w:w="18" w:type="dxa"/>
            <w:right w:w="59" w:type="dxa"/>
          </w:tblCellMar>
        </w:tblPrEx>
        <w:trPr>
          <w:trHeight w:val="446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D603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๑๘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EBE8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มีกลไกที่ท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ให้ผู้เรียนสามารถสะท้อนความรับรู้และความเข้าใจและความคิดวเิคราะห์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13AD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69902" w14:textId="77777777" w:rsidR="00475B19" w:rsidRDefault="00475B19" w:rsidP="00475B19">
            <w:pPr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475B19" w14:paraId="30BC8DE6" w14:textId="77777777" w:rsidTr="00FC5AC6">
        <w:tblPrEx>
          <w:tblCellMar>
            <w:top w:w="18" w:type="dxa"/>
            <w:right w:w="59" w:type="dxa"/>
          </w:tblCellMar>
        </w:tblPrEx>
        <w:trPr>
          <w:trHeight w:val="447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F33B23C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๑๙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D49A827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มีการยกตัวอย่างหรือกรณีศึกษาแสดงความสัมพันธ์ของวิชาที่เรียนกับวิชาอื่นที่เกี่ยวข้อง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DC4997C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A412886" w14:textId="77777777" w:rsidR="00475B19" w:rsidRDefault="00475B19" w:rsidP="00475B19"/>
        </w:tc>
      </w:tr>
      <w:tr w:rsidR="00475B19" w14:paraId="7987BC4F" w14:textId="77777777" w:rsidTr="00FC5AC6">
        <w:tblPrEx>
          <w:tblCellMar>
            <w:top w:w="18" w:type="dxa"/>
            <w:right w:w="59" w:type="dxa"/>
          </w:tblCellMar>
        </w:tblPrEx>
        <w:trPr>
          <w:trHeight w:val="139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C9C75B7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๒๐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95CBA0F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มีการประเมินหรือทบทวนความรู้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ทักษะของรายวิชาที่เกี่ยวข้องหรือเป็นพื้นฐาน และ เชื่อมโยง เข้าสู่บทเรียน </w:t>
            </w:r>
            <w:r>
              <w:rPr>
                <w:rFonts w:ascii="TH SarabunPSK" w:eastAsia="TH SarabunPSK" w:hAnsi="TH SarabunPSK" w:cs="TH SarabunPSK"/>
                <w:sz w:val="28"/>
              </w:rPr>
              <w:t>(Vertical Integration)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655A9D5A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0535F9C" w14:textId="77777777" w:rsidR="00475B19" w:rsidRDefault="00475B19" w:rsidP="00475B19">
            <w:pPr>
              <w:spacing w:line="300" w:lineRule="auto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475B19" w14:paraId="21710D30" w14:textId="77777777" w:rsidTr="00FC5AC6">
        <w:tblPrEx>
          <w:tblCellMar>
            <w:top w:w="18" w:type="dxa"/>
            <w:right w:w="59" w:type="dxa"/>
          </w:tblCellMar>
        </w:tblPrEx>
        <w:trPr>
          <w:trHeight w:val="81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7501E54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๒๑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7A871A2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มีการเลือกใช้สื่อการสอน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อุปกรณ์ช่วยสอนให้เหมาะสมกับวัตถุประสงค์การสอนตาม ลักษณะของบทเรียน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41C03A7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1C51987" w14:textId="77777777" w:rsidR="00475B19" w:rsidRDefault="00475B19" w:rsidP="00475B19"/>
        </w:tc>
      </w:tr>
      <w:tr w:rsidR="00475B19" w14:paraId="767F9A10" w14:textId="77777777" w:rsidTr="00FC5AC6">
        <w:tblPrEx>
          <w:tblCellMar>
            <w:top w:w="18" w:type="dxa"/>
            <w:right w:w="59" w:type="dxa"/>
          </w:tblCellMar>
        </w:tblPrEx>
        <w:trPr>
          <w:trHeight w:val="446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3A64F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๒๒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FDD32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มีการสาธิต หรือจัดให้มีการฝึกทักษะ ในสถานการณ์สมม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ุ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ติหรือในสถานการณ์จริง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9F5C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37E1" w14:textId="77777777" w:rsidR="00475B19" w:rsidRDefault="00475B19" w:rsidP="00475B19">
            <w:pPr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475B19" w14:paraId="4BC575A9" w14:textId="77777777" w:rsidTr="00FC5AC6">
        <w:tblPrEx>
          <w:tblCellMar>
            <w:top w:w="18" w:type="dxa"/>
            <w:right w:w="59" w:type="dxa"/>
          </w:tblCellMar>
        </w:tblPrEx>
        <w:trPr>
          <w:trHeight w:val="446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4429" w14:textId="77777777" w:rsidR="00475B19" w:rsidRDefault="00475B19" w:rsidP="00475B19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๒๓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1A58B" w14:textId="77777777" w:rsidR="00475B19" w:rsidRDefault="00475B19" w:rsidP="00475B19"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ให้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Feedback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ที่เหมาะสมจนผู้เรียนสามารถน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ไปปรับปรุงทักษะการปฏิบัติได้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8BEBA" w14:textId="77777777" w:rsidR="00475B19" w:rsidRDefault="00475B19" w:rsidP="00475B19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E1B9" w14:textId="77777777" w:rsidR="00475B19" w:rsidRDefault="00475B19" w:rsidP="00475B19">
            <w:pPr>
              <w:rPr>
                <w:rFonts w:ascii="TH SarabunPSK" w:eastAsia="TH SarabunPSK" w:hAnsi="TH SarabunPSK" w:cs="TH SarabunPSK"/>
                <w:sz w:val="28"/>
              </w:rPr>
            </w:pPr>
          </w:p>
        </w:tc>
      </w:tr>
      <w:tr w:rsidR="008E5852" w14:paraId="5D1FEA84" w14:textId="77777777" w:rsidTr="00FC5AC6">
        <w:tblPrEx>
          <w:tblCellMar>
            <w:top w:w="42" w:type="dxa"/>
          </w:tblCellMar>
        </w:tblPrEx>
        <w:trPr>
          <w:trHeight w:val="1916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FAD2F" w14:textId="77777777" w:rsidR="008E5852" w:rsidRDefault="008E5852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๒๔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3C748" w14:textId="77777777" w:rsidR="008E5852" w:rsidRDefault="008E5852">
            <w:r>
              <w:rPr>
                <w:rFonts w:ascii="TH SarabunPSK" w:eastAsia="TH SarabunPSK" w:hAnsi="TH SarabunPSK" w:cs="TH SarabunPSK"/>
                <w:sz w:val="28"/>
                <w:cs/>
              </w:rPr>
              <w:t>จัดการเรียนรู้ที่เปิดโอกาสให้ผู้เรียนได้ฝึกหรือได้แสดงออกในทักษะของ ๒๑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st Century Skills (Non Technical)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ตามผลลัพธ์การเรียนรู้ของบทเรียน เช่น การมีปฏิสัมพันธ์การ ร่วมงาน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(Inter-personal skill)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ความสามารถในการแสดงออก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(Demonstrated ability)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การแก้ปัญหา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(Problem solving)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การปรับตัว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(Adaptability)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และ รับความ คิดเห็น </w:t>
            </w:r>
            <w:r>
              <w:rPr>
                <w:rFonts w:ascii="TH SarabunPSK" w:eastAsia="TH SarabunPSK" w:hAnsi="TH SarabunPSK" w:cs="TH SarabunPSK"/>
                <w:sz w:val="28"/>
              </w:rPr>
              <w:t>(Consideration of other people's views)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DB83" w14:textId="77777777" w:rsidR="008E5852" w:rsidRDefault="008E5852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21FF0" w14:textId="77777777" w:rsidR="008E5852" w:rsidRDefault="008E5852"/>
        </w:tc>
      </w:tr>
      <w:tr w:rsidR="008E5852" w14:paraId="5938D951" w14:textId="77777777" w:rsidTr="00FC5AC6">
        <w:tblPrEx>
          <w:tblCellMar>
            <w:top w:w="42" w:type="dxa"/>
          </w:tblCellMar>
        </w:tblPrEx>
        <w:trPr>
          <w:trHeight w:val="746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4A9DD" w14:textId="77777777" w:rsidR="008E5852" w:rsidRDefault="008E5852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๒๕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49F2" w14:textId="77777777" w:rsidR="008E5852" w:rsidRDefault="008E5852" w:rsidP="00A522BA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Formative Assessment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มาใช้ในการประเมินความก้าวหน้าของผู้เรียน ระหว่างคาบเรยีนหรือท้ายชั่วโมงเรียน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28767" w14:textId="77777777" w:rsidR="008E5852" w:rsidRDefault="008E5852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166FD" w14:textId="77777777" w:rsidR="008E5852" w:rsidRDefault="008E5852"/>
        </w:tc>
      </w:tr>
      <w:tr w:rsidR="008E5852" w14:paraId="6E645D15" w14:textId="77777777" w:rsidTr="00FC5AC6">
        <w:tblPrEx>
          <w:tblCellMar>
            <w:top w:w="42" w:type="dxa"/>
          </w:tblCellMar>
        </w:tblPrEx>
        <w:trPr>
          <w:trHeight w:val="446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4F5D75B" w14:textId="77777777" w:rsidR="008E5852" w:rsidRDefault="008E5852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๒๖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653C395" w14:textId="77777777" w:rsidR="008E5852" w:rsidRDefault="008E5852">
            <w:r>
              <w:rPr>
                <w:rFonts w:ascii="TH SarabunPSK" w:eastAsia="TH SarabunPSK" w:hAnsi="TH SarabunPSK" w:cs="TH SarabunPSK"/>
                <w:sz w:val="28"/>
                <w:cs/>
              </w:rPr>
              <w:t>มีความตรงต่อเวลา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682F8FB" w14:textId="77777777" w:rsidR="008E5852" w:rsidRDefault="008E5852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9968476" w14:textId="77777777" w:rsidR="008E5852" w:rsidRDefault="008E5852"/>
        </w:tc>
      </w:tr>
      <w:tr w:rsidR="008E5852" w14:paraId="3B71C9CC" w14:textId="77777777" w:rsidTr="00FC5AC6">
        <w:tblPrEx>
          <w:tblCellMar>
            <w:top w:w="42" w:type="dxa"/>
          </w:tblCellMar>
        </w:tblPrEx>
        <w:trPr>
          <w:trHeight w:val="447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B53F401" w14:textId="77777777" w:rsidR="008E5852" w:rsidRDefault="008E5852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๒๗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EC48A20" w14:textId="77777777" w:rsidR="008E5852" w:rsidRDefault="008E5852">
            <w:r>
              <w:rPr>
                <w:rFonts w:ascii="TH SarabunPSK" w:eastAsia="TH SarabunPSK" w:hAnsi="TH SarabunPSK" w:cs="TH SarabunPSK"/>
                <w:sz w:val="28"/>
                <w:cs/>
              </w:rPr>
              <w:t>มีความรับผิดชอบ ในหน้าที่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4F3DD91" w14:textId="77777777" w:rsidR="008E5852" w:rsidRDefault="008E5852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A87EBE7" w14:textId="77777777" w:rsidR="008E5852" w:rsidRDefault="008E5852"/>
        </w:tc>
      </w:tr>
      <w:tr w:rsidR="008E5852" w14:paraId="4C3707CB" w14:textId="77777777" w:rsidTr="00FC5AC6">
        <w:tblPrEx>
          <w:tblCellMar>
            <w:top w:w="42" w:type="dxa"/>
          </w:tblCellMar>
        </w:tblPrEx>
        <w:trPr>
          <w:trHeight w:val="446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0CECE"/>
          </w:tcPr>
          <w:p w14:paraId="17575886" w14:textId="77777777" w:rsidR="008E5852" w:rsidRDefault="008E5852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๒๘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0CECE"/>
          </w:tcPr>
          <w:p w14:paraId="0CEBD61D" w14:textId="77777777" w:rsidR="008E5852" w:rsidRDefault="008E5852">
            <w:r>
              <w:rPr>
                <w:rFonts w:ascii="TH SarabunPSK" w:eastAsia="TH SarabunPSK" w:hAnsi="TH SarabunPSK" w:cs="TH SarabunPSK"/>
                <w:sz w:val="28"/>
                <w:cs/>
              </w:rPr>
              <w:t>มีความสุภาพทั้งบุคลิก วาจา และการแต่งกาย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0CECE"/>
          </w:tcPr>
          <w:p w14:paraId="4E81CA4F" w14:textId="77777777" w:rsidR="008E5852" w:rsidRDefault="008E5852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0CECE"/>
          </w:tcPr>
          <w:p w14:paraId="643B263E" w14:textId="77777777" w:rsidR="008E5852" w:rsidRDefault="008E5852"/>
        </w:tc>
      </w:tr>
      <w:tr w:rsidR="008E5852" w14:paraId="6EF1CA3C" w14:textId="77777777" w:rsidTr="00FC5AC6">
        <w:tblPrEx>
          <w:tblCellMar>
            <w:top w:w="42" w:type="dxa"/>
          </w:tblCellMar>
        </w:tblPrEx>
        <w:trPr>
          <w:trHeight w:val="446"/>
        </w:trPr>
        <w:tc>
          <w:tcPr>
            <w:tcW w:w="720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2C678" w14:textId="77777777" w:rsidR="008E5852" w:rsidRDefault="008E5852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๒๙</w:t>
            </w:r>
          </w:p>
        </w:tc>
        <w:tc>
          <w:tcPr>
            <w:tcW w:w="450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4CDA0" w14:textId="77777777" w:rsidR="008E5852" w:rsidRDefault="008E5852">
            <w:r>
              <w:rPr>
                <w:rFonts w:ascii="TH SarabunPSK" w:eastAsia="TH SarabunPSK" w:hAnsi="TH SarabunPSK" w:cs="TH SarabunPSK"/>
                <w:sz w:val="28"/>
                <w:cs/>
              </w:rPr>
              <w:t>มีผลงานเชิงประจักษ์ซึ่งมีผลต่อการพัฒนาคุณภาพด้านการศึกษา</w:t>
            </w:r>
          </w:p>
        </w:tc>
        <w:tc>
          <w:tcPr>
            <w:tcW w:w="41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397C" w14:textId="77777777" w:rsidR="008E5852" w:rsidRDefault="008E5852"/>
        </w:tc>
        <w:tc>
          <w:tcPr>
            <w:tcW w:w="44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1308" w14:textId="77777777" w:rsidR="008E5852" w:rsidRDefault="008E5852"/>
        </w:tc>
      </w:tr>
      <w:tr w:rsidR="008E5852" w14:paraId="3FE016A9" w14:textId="77777777" w:rsidTr="00FC5AC6">
        <w:tblPrEx>
          <w:tblCellMar>
            <w:top w:w="42" w:type="dxa"/>
          </w:tblCellMar>
        </w:tblPrEx>
        <w:trPr>
          <w:trHeight w:val="900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CE83FB4" w14:textId="77777777" w:rsidR="008E5852" w:rsidRDefault="008E5852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๓๐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4E0C96A" w14:textId="77777777" w:rsidR="008E5852" w:rsidRDefault="008E5852">
            <w:r>
              <w:rPr>
                <w:rFonts w:ascii="TH SarabunPSK" w:eastAsia="TH SarabunPSK" w:hAnsi="TH SarabunPSK" w:cs="TH SarabunPSK"/>
                <w:sz w:val="28"/>
                <w:cs/>
              </w:rPr>
              <w:t>เป็นแบบอย่างของส่วนงาน ในด้านการเรียนการสอน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E9BA600" w14:textId="77777777" w:rsidR="008E5852" w:rsidRDefault="008E5852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43C1434" w14:textId="77777777" w:rsidR="008E5852" w:rsidRDefault="008E5852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</w:tr>
      <w:tr w:rsidR="008E5852" w14:paraId="7587F3C5" w14:textId="77777777" w:rsidTr="00FC5AC6">
        <w:tblPrEx>
          <w:tblCellMar>
            <w:top w:w="42" w:type="dxa"/>
          </w:tblCellMar>
        </w:tblPrEx>
        <w:trPr>
          <w:trHeight w:val="446"/>
        </w:trPr>
        <w:tc>
          <w:tcPr>
            <w:tcW w:w="720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3055" w14:textId="77777777" w:rsidR="008E5852" w:rsidRDefault="008E5852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๓๑</w:t>
            </w:r>
          </w:p>
        </w:tc>
        <w:tc>
          <w:tcPr>
            <w:tcW w:w="450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E5AD" w14:textId="77777777" w:rsidR="008E5852" w:rsidRDefault="008E5852">
            <w:r>
              <w:rPr>
                <w:rFonts w:ascii="TH SarabunPSK" w:eastAsia="TH SarabunPSK" w:hAnsi="TH SarabunPSK" w:cs="TH SarabunPSK"/>
                <w:sz w:val="28"/>
                <w:cs/>
              </w:rPr>
              <w:t>เป็นแบบอย่างในระดับชาติ หรือนานาชาติ ในด้านการเรียนการสอน</w:t>
            </w:r>
          </w:p>
        </w:tc>
        <w:tc>
          <w:tcPr>
            <w:tcW w:w="41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EB8B" w14:textId="77777777" w:rsidR="008E5852" w:rsidRDefault="008E5852"/>
        </w:tc>
        <w:tc>
          <w:tcPr>
            <w:tcW w:w="44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84190" w14:textId="77777777" w:rsidR="008E5852" w:rsidRDefault="008E5852"/>
        </w:tc>
      </w:tr>
    </w:tbl>
    <w:p w14:paraId="7B9FD130" w14:textId="77777777" w:rsidR="00FC5AC6" w:rsidRDefault="009D0DD7" w:rsidP="00FC5AC6">
      <w:pPr>
        <w:spacing w:before="240" w:after="0" w:line="264" w:lineRule="auto"/>
        <w:ind w:left="72" w:hanging="14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TH SarabunPSK" w:hAnsi="TH SarabunPSK" w:cs="TH SarabunPSK"/>
          <w:sz w:val="28"/>
          <w:cs/>
        </w:rPr>
        <w:t xml:space="preserve">หมายเหตุ </w:t>
      </w:r>
      <w:r w:rsidR="00FC5AC6">
        <w:rPr>
          <w:rFonts w:ascii="TH SarabunPSK" w:eastAsia="TH SarabunPSK" w:hAnsi="TH SarabunPSK" w:cs="TH SarabunPSK"/>
          <w:sz w:val="28"/>
          <w:cs/>
        </w:rPr>
        <w:t>ระดับที่ ๑</w:t>
      </w:r>
      <w:r w:rsidR="00FC5AC6">
        <w:rPr>
          <w:rFonts w:ascii="TH SarabunPSK" w:eastAsia="TH SarabunPSK" w:hAnsi="TH SarabunPSK" w:cs="TH SarabunPSK" w:hint="cs"/>
          <w:sz w:val="28"/>
          <w:cs/>
        </w:rPr>
        <w:t xml:space="preserve"> ช้อที่ป้าย</w:t>
      </w:r>
      <w:r>
        <w:rPr>
          <w:rFonts w:ascii="TH SarabunPSK" w:eastAsia="TH SarabunPSK" w:hAnsi="TH SarabunPSK" w:cs="TH SarabunPSK"/>
          <w:sz w:val="28"/>
          <w:cs/>
        </w:rPr>
        <w:t>สีเทา</w:t>
      </w:r>
      <w:r w:rsidR="00FC5AC6">
        <w:rPr>
          <w:rFonts w:ascii="TH SarabunPSK" w:eastAsia="TH SarabunPSK" w:hAnsi="TH SarabunPSK" w:cs="TH SarabunPSK" w:hint="cs"/>
          <w:sz w:val="28"/>
          <w:cs/>
        </w:rPr>
        <w:t xml:space="preserve"> </w:t>
      </w:r>
    </w:p>
    <w:p w14:paraId="3D290BC2" w14:textId="77777777" w:rsidR="00FC5AC6" w:rsidRDefault="00FC5AC6" w:rsidP="00FC5AC6">
      <w:pPr>
        <w:spacing w:after="0" w:line="264" w:lineRule="auto"/>
        <w:ind w:left="810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TH SarabunPSK" w:hAnsi="TH SarabunPSK" w:cs="TH SarabunPSK" w:hint="cs"/>
          <w:sz w:val="28"/>
          <w:cs/>
        </w:rPr>
        <w:t xml:space="preserve">ระดับที่ ๒ ข้อ ๑-๒๘ </w:t>
      </w:r>
    </w:p>
    <w:p w14:paraId="6AB4EBEA" w14:textId="77777777" w:rsidR="00FC5AC6" w:rsidRDefault="00FC5AC6" w:rsidP="00FC5AC6">
      <w:pPr>
        <w:spacing w:after="0" w:line="264" w:lineRule="auto"/>
        <w:ind w:left="810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TH SarabunPSK" w:hAnsi="TH SarabunPSK" w:cs="TH SarabunPSK" w:hint="cs"/>
          <w:sz w:val="28"/>
          <w:cs/>
        </w:rPr>
        <w:t xml:space="preserve">ระดับที่ ๓ ข้อ ๑-๓๐ </w:t>
      </w:r>
    </w:p>
    <w:p w14:paraId="39CB5310" w14:textId="77777777" w:rsidR="00FC5AC6" w:rsidRPr="00FC5AC6" w:rsidRDefault="00FC5AC6" w:rsidP="00FC5AC6">
      <w:pPr>
        <w:spacing w:after="0" w:line="264" w:lineRule="auto"/>
        <w:ind w:left="810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TH SarabunPSK" w:hAnsi="TH SarabunPSK" w:cs="TH SarabunPSK" w:hint="cs"/>
          <w:sz w:val="28"/>
          <w:cs/>
        </w:rPr>
        <w:t>ระดับที่ ๔ ข้อ ๑-๓๑</w:t>
      </w:r>
      <w:bookmarkStart w:id="3" w:name="_GoBack"/>
      <w:bookmarkEnd w:id="3"/>
    </w:p>
    <w:sectPr w:rsidR="00FC5AC6" w:rsidRPr="00FC5AC6" w:rsidSect="008E5852">
      <w:pgSz w:w="15840" w:h="12240" w:orient="landscape"/>
      <w:pgMar w:top="1272" w:right="857" w:bottom="1131" w:left="645" w:header="369" w:footer="644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" w:date="2023-06-14T09:54:00Z" w:initials="A">
    <w:p w14:paraId="48E9623F" w14:textId="77777777" w:rsidR="00120916" w:rsidRDefault="00120916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เขียนอธิบายว่าผู้ขอรับการประเมิน ทำอะไร/อย่างไรตามเกณฑ์ข้อนั้นๆ</w:t>
      </w:r>
    </w:p>
  </w:comment>
  <w:comment w:id="1" w:author="Admin" w:date="2023-06-14T09:56:00Z" w:initials="A">
    <w:p w14:paraId="3C6AD464" w14:textId="77777777" w:rsidR="00120916" w:rsidRPr="00120916" w:rsidRDefault="00120916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 xml:space="preserve">ระบุรายการเอกสาร/หลักฐานที่ใช้อ้างอิง พร้อม </w:t>
      </w:r>
      <w:r>
        <w:t xml:space="preserve">link </w:t>
      </w:r>
      <w:r>
        <w:rPr>
          <w:rFonts w:hint="cs"/>
          <w:cs/>
        </w:rPr>
        <w:t>ที่ กก.สามารถเข้าตรวจสอบได้</w:t>
      </w:r>
    </w:p>
  </w:comment>
  <w:comment w:id="2" w:author="Admin" w:date="2023-11-08T13:32:00Z" w:initials="A">
    <w:p w14:paraId="0CBAE123" w14:textId="77777777" w:rsidR="00150884" w:rsidRDefault="00150884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กรณีที่เอกสารมีหลายหน้า ให้ระบุเลขหน้าที่สอดคล้องกับคำอธิบาย เช่น แผนการสอน หน้าที่ 3</w:t>
      </w:r>
    </w:p>
    <w:p w14:paraId="4B1808D1" w14:textId="6115B5B6" w:rsidR="00150884" w:rsidRDefault="00150884">
      <w:pPr>
        <w:pStyle w:val="CommentText"/>
        <w:rPr>
          <w:cs/>
        </w:rPr>
      </w:pPr>
      <w:r>
        <w:rPr>
          <w:rFonts w:hint="cs"/>
          <w:cs/>
        </w:rPr>
        <w:t xml:space="preserve">กรณีอ้างอิง </w:t>
      </w:r>
      <w:r>
        <w:t xml:space="preserve">VDO </w:t>
      </w:r>
      <w:r>
        <w:rPr>
          <w:rFonts w:hint="cs"/>
          <w:cs/>
        </w:rPr>
        <w:t>ในระบุเวลาที่ต้องการอ้างอิง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E9623F" w15:done="0"/>
  <w15:commentEx w15:paraId="3C6AD464" w15:done="0"/>
  <w15:commentEx w15:paraId="4B1808D1" w15:paraIdParent="3C6AD46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C71E6" w14:textId="77777777" w:rsidR="002C5CEC" w:rsidRDefault="002C5CEC">
      <w:pPr>
        <w:spacing w:after="0" w:line="240" w:lineRule="auto"/>
      </w:pPr>
      <w:r>
        <w:separator/>
      </w:r>
    </w:p>
  </w:endnote>
  <w:endnote w:type="continuationSeparator" w:id="0">
    <w:p w14:paraId="02CC949F" w14:textId="77777777" w:rsidR="002C5CEC" w:rsidRDefault="002C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977EB" w14:textId="77777777" w:rsidR="00707F06" w:rsidRDefault="009D0DD7">
    <w:pPr>
      <w:spacing w:after="0"/>
      <w:ind w:right="-681"/>
      <w:jc w:val="right"/>
    </w:pPr>
    <w:r>
      <w:rPr>
        <w:rFonts w:ascii="TH SarabunPSK" w:eastAsia="TH SarabunPSK" w:hAnsi="TH SarabunPSK" w:cs="TH SarabunPSK"/>
        <w:sz w:val="24"/>
        <w:szCs w:val="24"/>
        <w:cs/>
      </w:rPr>
      <w:t>ฉบับวันอังคารที่ ๓ สิงหาคม พ</w:t>
    </w:r>
    <w:r>
      <w:rPr>
        <w:rFonts w:ascii="TH SarabunPSK" w:eastAsia="TH SarabunPSK" w:hAnsi="TH SarabunPSK" w:cs="TH SarabunPSK"/>
        <w:sz w:val="24"/>
      </w:rPr>
      <w:t>.</w:t>
    </w:r>
    <w:r>
      <w:rPr>
        <w:rFonts w:ascii="TH SarabunPSK" w:eastAsia="TH SarabunPSK" w:hAnsi="TH SarabunPSK" w:cs="TH SarabunPSK"/>
        <w:sz w:val="24"/>
        <w:szCs w:val="24"/>
        <w:cs/>
      </w:rPr>
      <w:t>ศ</w:t>
    </w:r>
    <w:r>
      <w:rPr>
        <w:rFonts w:ascii="TH SarabunPSK" w:eastAsia="TH SarabunPSK" w:hAnsi="TH SarabunPSK" w:cs="TH SarabunPSK"/>
        <w:sz w:val="24"/>
      </w:rPr>
      <w:t xml:space="preserve">. </w:t>
    </w:r>
    <w:r>
      <w:rPr>
        <w:rFonts w:ascii="TH SarabunPSK" w:eastAsia="TH SarabunPSK" w:hAnsi="TH SarabunPSK" w:cs="TH SarabunPSK"/>
        <w:sz w:val="24"/>
        <w:szCs w:val="24"/>
        <w:cs/>
      </w:rPr>
      <w:t>๒๕๖๔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779E9" w14:textId="77777777" w:rsidR="00707F06" w:rsidRDefault="009D0DD7">
    <w:pPr>
      <w:spacing w:after="0"/>
      <w:ind w:right="-681"/>
      <w:jc w:val="right"/>
    </w:pPr>
    <w:r>
      <w:rPr>
        <w:rFonts w:ascii="TH SarabunPSK" w:eastAsia="TH SarabunPSK" w:hAnsi="TH SarabunPSK" w:cs="TH SarabunPSK"/>
        <w:sz w:val="24"/>
        <w:szCs w:val="24"/>
        <w:cs/>
      </w:rPr>
      <w:t xml:space="preserve">ฉบับวันที่ </w:t>
    </w:r>
    <w:r w:rsidR="00FC5AC6">
      <w:rPr>
        <w:rFonts w:ascii="TH SarabunPSK" w:eastAsia="TH SarabunPSK" w:hAnsi="TH SarabunPSK" w:cs="TH SarabunPSK" w:hint="cs"/>
        <w:sz w:val="24"/>
        <w:szCs w:val="24"/>
        <w:cs/>
      </w:rPr>
      <w:t>๑๒</w:t>
    </w:r>
    <w:r>
      <w:rPr>
        <w:rFonts w:ascii="TH SarabunPSK" w:eastAsia="TH SarabunPSK" w:hAnsi="TH SarabunPSK" w:cs="TH SarabunPSK"/>
        <w:sz w:val="24"/>
        <w:szCs w:val="24"/>
        <w:cs/>
      </w:rPr>
      <w:t xml:space="preserve"> </w:t>
    </w:r>
    <w:r w:rsidR="00FC5AC6">
      <w:rPr>
        <w:rFonts w:ascii="TH SarabunPSK" w:eastAsia="TH SarabunPSK" w:hAnsi="TH SarabunPSK" w:cs="TH SarabunPSK" w:hint="cs"/>
        <w:sz w:val="24"/>
        <w:szCs w:val="24"/>
        <w:cs/>
      </w:rPr>
      <w:t>มิถุน</w:t>
    </w:r>
    <w:r>
      <w:rPr>
        <w:rFonts w:ascii="TH SarabunPSK" w:eastAsia="TH SarabunPSK" w:hAnsi="TH SarabunPSK" w:cs="TH SarabunPSK"/>
        <w:sz w:val="24"/>
        <w:szCs w:val="24"/>
        <w:cs/>
      </w:rPr>
      <w:t>า</w:t>
    </w:r>
    <w:r w:rsidR="00FC5AC6">
      <w:rPr>
        <w:rFonts w:ascii="TH SarabunPSK" w:eastAsia="TH SarabunPSK" w:hAnsi="TH SarabunPSK" w:cs="TH SarabunPSK" w:hint="cs"/>
        <w:sz w:val="24"/>
        <w:szCs w:val="24"/>
        <w:cs/>
      </w:rPr>
      <w:t>ยน</w:t>
    </w:r>
    <w:r>
      <w:rPr>
        <w:rFonts w:ascii="TH SarabunPSK" w:eastAsia="TH SarabunPSK" w:hAnsi="TH SarabunPSK" w:cs="TH SarabunPSK"/>
        <w:sz w:val="24"/>
        <w:szCs w:val="24"/>
        <w:cs/>
      </w:rPr>
      <w:t xml:space="preserve"> พ</w:t>
    </w:r>
    <w:r>
      <w:rPr>
        <w:rFonts w:ascii="TH SarabunPSK" w:eastAsia="TH SarabunPSK" w:hAnsi="TH SarabunPSK" w:cs="TH SarabunPSK"/>
        <w:sz w:val="24"/>
      </w:rPr>
      <w:t>.</w:t>
    </w:r>
    <w:r>
      <w:rPr>
        <w:rFonts w:ascii="TH SarabunPSK" w:eastAsia="TH SarabunPSK" w:hAnsi="TH SarabunPSK" w:cs="TH SarabunPSK"/>
        <w:sz w:val="24"/>
        <w:szCs w:val="24"/>
        <w:cs/>
      </w:rPr>
      <w:t>ศ</w:t>
    </w:r>
    <w:r>
      <w:rPr>
        <w:rFonts w:ascii="TH SarabunPSK" w:eastAsia="TH SarabunPSK" w:hAnsi="TH SarabunPSK" w:cs="TH SarabunPSK"/>
        <w:sz w:val="24"/>
      </w:rPr>
      <w:t xml:space="preserve">. </w:t>
    </w:r>
    <w:r w:rsidR="00FC5AC6">
      <w:rPr>
        <w:rFonts w:ascii="TH SarabunPSK" w:eastAsia="TH SarabunPSK" w:hAnsi="TH SarabunPSK" w:cs="TH SarabunPSK"/>
        <w:sz w:val="24"/>
        <w:szCs w:val="24"/>
        <w:cs/>
      </w:rPr>
      <w:t>๒๕๖</w:t>
    </w:r>
    <w:r w:rsidR="00FC5AC6">
      <w:rPr>
        <w:rFonts w:ascii="TH SarabunPSK" w:eastAsia="TH SarabunPSK" w:hAnsi="TH SarabunPSK" w:cs="TH SarabunPSK" w:hint="cs"/>
        <w:sz w:val="24"/>
        <w:szCs w:val="24"/>
        <w:cs/>
      </w:rPr>
      <w:t>๖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2AC5" w14:textId="77777777" w:rsidR="00707F06" w:rsidRDefault="009D0DD7">
    <w:pPr>
      <w:spacing w:after="0"/>
      <w:ind w:right="-681"/>
      <w:jc w:val="right"/>
    </w:pPr>
    <w:r>
      <w:rPr>
        <w:rFonts w:ascii="TH SarabunPSK" w:eastAsia="TH SarabunPSK" w:hAnsi="TH SarabunPSK" w:cs="TH SarabunPSK"/>
        <w:sz w:val="24"/>
        <w:szCs w:val="24"/>
        <w:cs/>
      </w:rPr>
      <w:t>ฉบับวันอังคารที่ ๓ สิงหาคม พ</w:t>
    </w:r>
    <w:r>
      <w:rPr>
        <w:rFonts w:ascii="TH SarabunPSK" w:eastAsia="TH SarabunPSK" w:hAnsi="TH SarabunPSK" w:cs="TH SarabunPSK"/>
        <w:sz w:val="24"/>
      </w:rPr>
      <w:t>.</w:t>
    </w:r>
    <w:r>
      <w:rPr>
        <w:rFonts w:ascii="TH SarabunPSK" w:eastAsia="TH SarabunPSK" w:hAnsi="TH SarabunPSK" w:cs="TH SarabunPSK"/>
        <w:sz w:val="24"/>
        <w:szCs w:val="24"/>
        <w:cs/>
      </w:rPr>
      <w:t>ศ</w:t>
    </w:r>
    <w:r>
      <w:rPr>
        <w:rFonts w:ascii="TH SarabunPSK" w:eastAsia="TH SarabunPSK" w:hAnsi="TH SarabunPSK" w:cs="TH SarabunPSK"/>
        <w:sz w:val="24"/>
      </w:rPr>
      <w:t xml:space="preserve">. </w:t>
    </w:r>
    <w:r>
      <w:rPr>
        <w:rFonts w:ascii="TH SarabunPSK" w:eastAsia="TH SarabunPSK" w:hAnsi="TH SarabunPSK" w:cs="TH SarabunPSK"/>
        <w:sz w:val="24"/>
        <w:szCs w:val="24"/>
        <w:cs/>
      </w:rPr>
      <w:t>๒๕๖๔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C1E9" w14:textId="77777777" w:rsidR="002C5CEC" w:rsidRDefault="002C5CEC">
      <w:pPr>
        <w:spacing w:after="0" w:line="240" w:lineRule="auto"/>
      </w:pPr>
      <w:r>
        <w:separator/>
      </w:r>
    </w:p>
  </w:footnote>
  <w:footnote w:type="continuationSeparator" w:id="0">
    <w:p w14:paraId="0C0E41AB" w14:textId="77777777" w:rsidR="002C5CEC" w:rsidRDefault="002C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A6D8" w14:textId="16930C0B" w:rsidR="00B5151D" w:rsidRDefault="00B5151D" w:rsidP="00B5151D">
    <w:pPr>
      <w:pStyle w:val="Header"/>
      <w:jc w:val="right"/>
    </w:pPr>
    <w:r>
      <w:t>MUPSF Form02&amp;Profile_MT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E082" w14:textId="77777777" w:rsidR="00707F06" w:rsidRDefault="009D0DD7">
    <w:pPr>
      <w:spacing w:after="0"/>
      <w:ind w:right="-682"/>
      <w:jc w:val="right"/>
    </w:pPr>
    <w:r>
      <w:rPr>
        <w:rFonts w:ascii="TH SarabunPSK" w:eastAsia="TH SarabunPSK" w:hAnsi="TH SarabunPSK" w:cs="TH SarabunPSK"/>
        <w:sz w:val="28"/>
      </w:rPr>
      <w:t>MUPSF Form02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E836F" w14:textId="77777777" w:rsidR="00707F06" w:rsidRDefault="00FC5AC6">
    <w:pPr>
      <w:spacing w:after="0"/>
      <w:ind w:right="-682"/>
      <w:jc w:val="right"/>
    </w:pPr>
    <w:r>
      <w:rPr>
        <w:rFonts w:ascii="TH SarabunPSK" w:eastAsia="TH SarabunPSK" w:hAnsi="TH SarabunPSK" w:cs="TH SarabunPSK"/>
        <w:sz w:val="28"/>
      </w:rPr>
      <w:t>MUPSF_</w:t>
    </w:r>
    <w:r w:rsidR="00475B19">
      <w:rPr>
        <w:rFonts w:ascii="TH SarabunPSK" w:eastAsia="TH SarabunPSK" w:hAnsi="TH SarabunPSK" w:cs="TH SarabunPSK"/>
        <w:sz w:val="28"/>
      </w:rPr>
      <w:t>MT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7A80" w14:textId="77777777" w:rsidR="00707F06" w:rsidRDefault="009D0DD7">
    <w:pPr>
      <w:spacing w:after="0"/>
      <w:ind w:right="-682"/>
      <w:jc w:val="right"/>
    </w:pPr>
    <w:r>
      <w:rPr>
        <w:rFonts w:ascii="TH SarabunPSK" w:eastAsia="TH SarabunPSK" w:hAnsi="TH SarabunPSK" w:cs="TH SarabunPSK"/>
        <w:sz w:val="28"/>
      </w:rPr>
      <w:t>MUPSF Form02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41492"/>
    <w:multiLevelType w:val="hybridMultilevel"/>
    <w:tmpl w:val="7F741BF0"/>
    <w:lvl w:ilvl="0" w:tplc="4D0408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06"/>
    <w:rsid w:val="00083CBC"/>
    <w:rsid w:val="00120916"/>
    <w:rsid w:val="00150884"/>
    <w:rsid w:val="001926E5"/>
    <w:rsid w:val="001D694C"/>
    <w:rsid w:val="00224DE6"/>
    <w:rsid w:val="002B6950"/>
    <w:rsid w:val="002C5CEC"/>
    <w:rsid w:val="003C36F4"/>
    <w:rsid w:val="00445647"/>
    <w:rsid w:val="00475B19"/>
    <w:rsid w:val="005D0D52"/>
    <w:rsid w:val="00611B5A"/>
    <w:rsid w:val="00613831"/>
    <w:rsid w:val="006D2772"/>
    <w:rsid w:val="00707F06"/>
    <w:rsid w:val="008E5852"/>
    <w:rsid w:val="00910072"/>
    <w:rsid w:val="009D0DD7"/>
    <w:rsid w:val="00A522BA"/>
    <w:rsid w:val="00B5151D"/>
    <w:rsid w:val="00C32D24"/>
    <w:rsid w:val="00D61ADB"/>
    <w:rsid w:val="00D76D56"/>
    <w:rsid w:val="00DE76E6"/>
    <w:rsid w:val="00DF690C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C202"/>
  <w15:docId w15:val="{75367D2B-9371-43B7-A134-189C6AF6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D0D52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5D0D52"/>
    <w:pPr>
      <w:spacing w:after="0" w:line="240" w:lineRule="auto"/>
    </w:pPr>
    <w:rPr>
      <w:rFonts w:eastAsiaTheme="minorHAnsi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B1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5B19"/>
    <w:rPr>
      <w:rFonts w:ascii="Calibri" w:eastAsia="Calibri" w:hAnsi="Calibri" w:cs="Angsana New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5B1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75B19"/>
    <w:rPr>
      <w:rFonts w:ascii="Calibri" w:eastAsia="Calibri" w:hAnsi="Calibri" w:cs="Angsana Ne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20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91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916"/>
    <w:rPr>
      <w:rFonts w:ascii="Calibri" w:eastAsia="Calibri" w:hAnsi="Calibri" w:cs="Angsana New"/>
      <w:color w:val="000000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916"/>
    <w:rPr>
      <w:rFonts w:ascii="Calibri" w:eastAsia="Calibri" w:hAnsi="Calibri" w:cs="Angsana New"/>
      <w:b/>
      <w:bCs/>
      <w:color w:val="000000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91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916"/>
    <w:rPr>
      <w:rFonts w:ascii="Segoe UI" w:eastAsia="Calibri" w:hAnsi="Segoe UI" w:cs="Angsana New"/>
      <w:color w:val="000000"/>
      <w:sz w:val="18"/>
      <w:szCs w:val="22"/>
    </w:rPr>
  </w:style>
  <w:style w:type="paragraph" w:styleId="ListParagraph">
    <w:name w:val="List Paragraph"/>
    <w:basedOn w:val="Normal"/>
    <w:uiPriority w:val="34"/>
    <w:qFormat/>
    <w:rsid w:val="003C36F4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Anchana Samranjai</dc:creator>
  <cp:keywords/>
  <cp:lastModifiedBy>Admin</cp:lastModifiedBy>
  <cp:revision>2</cp:revision>
  <dcterms:created xsi:type="dcterms:W3CDTF">2023-11-08T09:33:00Z</dcterms:created>
  <dcterms:modified xsi:type="dcterms:W3CDTF">2023-11-08T09:33:00Z</dcterms:modified>
</cp:coreProperties>
</file>